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4B850" w14:textId="77777777" w:rsidR="00A25430" w:rsidRPr="00A25430" w:rsidRDefault="00A25430" w:rsidP="00A25430">
      <w:pPr>
        <w:pStyle w:val="a3"/>
        <w:shd w:val="clear" w:color="auto" w:fill="F4B083" w:themeFill="accent2" w:themeFillTint="99"/>
        <w:jc w:val="right"/>
        <w:rPr>
          <w:rFonts w:ascii="TH Niramit AS" w:hAnsi="TH Niramit AS" w:cs="TH Niramit AS"/>
          <w:b/>
          <w:bCs/>
          <w:sz w:val="36"/>
          <w:szCs w:val="36"/>
        </w:rPr>
      </w:pPr>
      <w:r w:rsidRPr="00A25430">
        <w:rPr>
          <w:rFonts w:ascii="TH Niramit AS" w:hAnsi="TH Niramit AS" w:cs="TH Niramit AS"/>
          <w:b/>
          <w:bCs/>
          <w:sz w:val="36"/>
          <w:szCs w:val="36"/>
        </w:rPr>
        <w:t>C.6</w:t>
      </w:r>
      <w:r w:rsidRPr="00A25430">
        <w:rPr>
          <w:rFonts w:ascii="TH Niramit AS" w:hAnsi="TH Niramit AS" w:cs="TH Niramit AS"/>
          <w:b/>
          <w:bCs/>
          <w:sz w:val="36"/>
          <w:szCs w:val="36"/>
        </w:rPr>
        <w:tab/>
      </w:r>
      <w:r w:rsidRPr="00A25430">
        <w:rPr>
          <w:rFonts w:ascii="TH Niramit AS" w:hAnsi="TH Niramit AS" w:cs="TH Niramit AS"/>
          <w:b/>
          <w:bCs/>
          <w:sz w:val="36"/>
          <w:szCs w:val="36"/>
          <w:cs/>
        </w:rPr>
        <w:t>ผลและกระบวนการบริหารทรัพยากรบุคคล</w:t>
      </w:r>
    </w:p>
    <w:p w14:paraId="7B830F7A" w14:textId="77777777" w:rsid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</w:p>
    <w:p w14:paraId="2E5FC1B6" w14:textId="66B65260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  <w:r w:rsidRPr="00A25430">
        <w:rPr>
          <w:rFonts w:ascii="TH Niramit AS" w:hAnsi="TH Niramit AS" w:cs="TH Niramit AS"/>
          <w:sz w:val="32"/>
          <w:szCs w:val="32"/>
        </w:rPr>
        <w:t>C.</w:t>
      </w:r>
      <w:r w:rsidRPr="00A25430">
        <w:rPr>
          <w:rFonts w:ascii="TH Niramit AS" w:hAnsi="TH Niramit AS" w:cs="TH Niramit AS"/>
          <w:sz w:val="32"/>
          <w:szCs w:val="32"/>
          <w:cs/>
        </w:rPr>
        <w:t>6.1</w:t>
      </w:r>
      <w:r w:rsidRPr="00A25430">
        <w:rPr>
          <w:rFonts w:ascii="TH Niramit AS" w:hAnsi="TH Niramit AS" w:cs="TH Niramit AS"/>
          <w:sz w:val="32"/>
          <w:szCs w:val="32"/>
          <w:cs/>
        </w:rPr>
        <w:tab/>
        <w:t>มีการใช้ข้อมูลที่เกี่ยวข้องในการวางแผนอัตรากำลังของบุคลากร</w:t>
      </w:r>
    </w:p>
    <w:p w14:paraId="031C7589" w14:textId="77777777" w:rsidR="00A25430" w:rsidRDefault="00A25430" w:rsidP="00A25430">
      <w:pPr>
        <w:pStyle w:val="a3"/>
        <w:ind w:left="709" w:hanging="709"/>
        <w:rPr>
          <w:rFonts w:ascii="TH Niramit AS" w:hAnsi="TH Niramit AS" w:cs="TH Niramit AS"/>
          <w:sz w:val="32"/>
          <w:szCs w:val="32"/>
        </w:rPr>
      </w:pPr>
      <w:r w:rsidRPr="00A25430">
        <w:rPr>
          <w:rFonts w:ascii="TH Niramit AS" w:hAnsi="TH Niramit AS" w:cs="TH Niramit AS"/>
          <w:sz w:val="32"/>
          <w:szCs w:val="32"/>
        </w:rPr>
        <w:t>C.</w:t>
      </w:r>
      <w:r w:rsidRPr="00A25430">
        <w:rPr>
          <w:rFonts w:ascii="TH Niramit AS" w:hAnsi="TH Niramit AS" w:cs="TH Niramit AS"/>
          <w:sz w:val="32"/>
          <w:szCs w:val="32"/>
          <w:cs/>
        </w:rPr>
        <w:t>6.2</w:t>
      </w:r>
      <w:r w:rsidRPr="00A25430">
        <w:rPr>
          <w:rFonts w:ascii="TH Niramit AS" w:hAnsi="TH Niramit AS" w:cs="TH Niramit AS"/>
          <w:sz w:val="32"/>
          <w:szCs w:val="32"/>
          <w:cs/>
        </w:rPr>
        <w:tab/>
        <w:t>มีการกำกับ ติดตาม ดำเนินการ และประเมินแผนอัตรากำลังของบุคลากร และใช้ผลการประเมิ</w:t>
      </w:r>
      <w:r>
        <w:rPr>
          <w:rFonts w:ascii="TH Niramit AS" w:hAnsi="TH Niramit AS" w:cs="TH Niramit AS" w:hint="cs"/>
          <w:sz w:val="32"/>
          <w:szCs w:val="32"/>
          <w:cs/>
        </w:rPr>
        <w:t>น</w:t>
      </w:r>
      <w:r w:rsidRPr="00A25430">
        <w:rPr>
          <w:rFonts w:ascii="TH Niramit AS" w:hAnsi="TH Niramit AS" w:cs="TH Niramit AS"/>
          <w:sz w:val="32"/>
          <w:szCs w:val="32"/>
          <w:cs/>
        </w:rPr>
        <w:t>ในการทบทวนและปรับปรุงอัตรากำลังให้มีความเหมาะสมกับความต้องการจำเป็นของคณะ/สถาบัน</w:t>
      </w:r>
    </w:p>
    <w:p w14:paraId="48D4E078" w14:textId="3DDC5A5A" w:rsidR="00A25430" w:rsidRDefault="00A25430" w:rsidP="00A25430">
      <w:pPr>
        <w:pStyle w:val="a3"/>
        <w:ind w:left="709" w:hanging="709"/>
        <w:rPr>
          <w:rFonts w:ascii="TH Niramit AS" w:hAnsi="TH Niramit AS" w:cs="TH Niramit AS" w:hint="cs"/>
          <w:sz w:val="32"/>
          <w:szCs w:val="32"/>
          <w:cs/>
        </w:rPr>
      </w:pPr>
      <w:r w:rsidRPr="00A25430">
        <w:rPr>
          <w:rFonts w:ascii="TH Niramit AS" w:hAnsi="TH Niramit AS" w:cs="TH Niramit AS"/>
          <w:sz w:val="32"/>
          <w:szCs w:val="32"/>
        </w:rPr>
        <w:t>C.</w:t>
      </w:r>
      <w:r w:rsidRPr="00A25430">
        <w:rPr>
          <w:rFonts w:ascii="TH Niramit AS" w:hAnsi="TH Niramit AS" w:cs="TH Niramit AS"/>
          <w:sz w:val="32"/>
          <w:szCs w:val="32"/>
          <w:cs/>
        </w:rPr>
        <w:t>6.3</w:t>
      </w:r>
      <w:r w:rsidRPr="00A25430">
        <w:rPr>
          <w:rFonts w:ascii="TH Niramit AS" w:hAnsi="TH Niramit AS" w:cs="TH Niramit AS"/>
          <w:sz w:val="32"/>
          <w:szCs w:val="32"/>
          <w:cs/>
        </w:rPr>
        <w:tab/>
        <w:t>มีการกำหนดสมรรถนะของบุคลากรที่จำเป็นในการขับเคลื่อนพันธกิจต่าง ๆ ของคณะ/สถาบันมีการติดตามประเมินสมรรถนะของบุคลากร และใช้ผลการประเมินเพื่อการปรับปรุงพัฒนาบุคลาก</w:t>
      </w:r>
      <w:r>
        <w:rPr>
          <w:rFonts w:ascii="TH Niramit AS" w:hAnsi="TH Niramit AS" w:cs="TH Niramit AS" w:hint="cs"/>
          <w:sz w:val="32"/>
          <w:szCs w:val="32"/>
          <w:cs/>
        </w:rPr>
        <w:t>ร</w:t>
      </w:r>
    </w:p>
    <w:p w14:paraId="355C080E" w14:textId="77777777" w:rsidR="00A25430" w:rsidRDefault="00A25430" w:rsidP="00A25430">
      <w:pPr>
        <w:pStyle w:val="a3"/>
        <w:ind w:left="709" w:hanging="709"/>
        <w:rPr>
          <w:rFonts w:ascii="TH Niramit AS" w:hAnsi="TH Niramit AS" w:cs="TH Niramit AS"/>
          <w:sz w:val="32"/>
          <w:szCs w:val="32"/>
        </w:rPr>
      </w:pPr>
      <w:r w:rsidRPr="00A25430">
        <w:rPr>
          <w:rFonts w:ascii="TH Niramit AS" w:hAnsi="TH Niramit AS" w:cs="TH Niramit AS"/>
          <w:sz w:val="32"/>
          <w:szCs w:val="32"/>
        </w:rPr>
        <w:t>C.</w:t>
      </w:r>
      <w:r w:rsidRPr="00A25430">
        <w:rPr>
          <w:rFonts w:ascii="TH Niramit AS" w:hAnsi="TH Niramit AS" w:cs="TH Niramit AS"/>
          <w:sz w:val="32"/>
          <w:szCs w:val="32"/>
          <w:cs/>
        </w:rPr>
        <w:t>6.4</w:t>
      </w:r>
      <w:r w:rsidRPr="00A25430">
        <w:rPr>
          <w:rFonts w:ascii="TH Niramit AS" w:hAnsi="TH Niramit AS" w:cs="TH Niramit AS"/>
          <w:sz w:val="32"/>
          <w:szCs w:val="32"/>
          <w:cs/>
        </w:rPr>
        <w:tab/>
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</w:r>
    </w:p>
    <w:p w14:paraId="5532B593" w14:textId="77777777" w:rsidR="00A25430" w:rsidRDefault="00A25430" w:rsidP="00A25430">
      <w:pPr>
        <w:pStyle w:val="a3"/>
        <w:ind w:left="709" w:hanging="709"/>
        <w:rPr>
          <w:rFonts w:ascii="TH Niramit AS" w:hAnsi="TH Niramit AS" w:cs="TH Niramit AS"/>
          <w:sz w:val="32"/>
          <w:szCs w:val="32"/>
        </w:rPr>
      </w:pPr>
      <w:r w:rsidRPr="00A25430">
        <w:rPr>
          <w:rFonts w:ascii="TH Niramit AS" w:hAnsi="TH Niramit AS" w:cs="TH Niramit AS"/>
          <w:sz w:val="32"/>
          <w:szCs w:val="32"/>
        </w:rPr>
        <w:t>C.</w:t>
      </w:r>
      <w:r w:rsidRPr="00A25430">
        <w:rPr>
          <w:rFonts w:ascii="TH Niramit AS" w:hAnsi="TH Niramit AS" w:cs="TH Niramit AS"/>
          <w:sz w:val="32"/>
          <w:szCs w:val="32"/>
          <w:cs/>
        </w:rPr>
        <w:t>6.5</w:t>
      </w:r>
      <w:r w:rsidRPr="00A25430">
        <w:rPr>
          <w:rFonts w:ascii="TH Niramit AS" w:hAnsi="TH Niramit AS" w:cs="TH Niramit AS"/>
          <w:sz w:val="32"/>
          <w:szCs w:val="32"/>
          <w:cs/>
        </w:rPr>
        <w:tab/>
        <w:t>มีการกำกับ ติดตาม ดำเนินการ และประเมินแผนพัฒนาบุคลากร และใช้ผลการประเมินในกา</w:t>
      </w:r>
      <w:r>
        <w:rPr>
          <w:rFonts w:ascii="TH Niramit AS" w:hAnsi="TH Niramit AS" w:cs="TH Niramit AS" w:hint="cs"/>
          <w:sz w:val="32"/>
          <w:szCs w:val="32"/>
          <w:cs/>
        </w:rPr>
        <w:t>ร</w:t>
      </w:r>
      <w:r w:rsidRPr="00A25430">
        <w:rPr>
          <w:rFonts w:ascii="TH Niramit AS" w:hAnsi="TH Niramit AS" w:cs="TH Niramit AS"/>
          <w:sz w:val="32"/>
          <w:szCs w:val="32"/>
          <w:cs/>
        </w:rPr>
        <w:t>ปรับปรุงพัฒนาบุคลากร</w:t>
      </w:r>
    </w:p>
    <w:p w14:paraId="0294BEB3" w14:textId="14690706" w:rsidR="00A25430" w:rsidRPr="00A25430" w:rsidRDefault="00A25430" w:rsidP="00A25430">
      <w:pPr>
        <w:pStyle w:val="a3"/>
        <w:ind w:left="709" w:hanging="709"/>
        <w:rPr>
          <w:rFonts w:ascii="TH Niramit AS" w:hAnsi="TH Niramit AS" w:cs="TH Niramit AS"/>
          <w:sz w:val="32"/>
          <w:szCs w:val="32"/>
        </w:rPr>
      </w:pPr>
      <w:r w:rsidRPr="00A25430">
        <w:rPr>
          <w:rFonts w:ascii="TH Niramit AS" w:hAnsi="TH Niramit AS" w:cs="TH Niramit AS"/>
          <w:sz w:val="32"/>
          <w:szCs w:val="32"/>
        </w:rPr>
        <w:t>C.</w:t>
      </w:r>
      <w:r w:rsidRPr="00A25430">
        <w:rPr>
          <w:rFonts w:ascii="TH Niramit AS" w:hAnsi="TH Niramit AS" w:cs="TH Niramit AS"/>
          <w:sz w:val="32"/>
          <w:szCs w:val="32"/>
          <w:cs/>
        </w:rPr>
        <w:t>6.6</w:t>
      </w:r>
      <w:r w:rsidRPr="00A25430">
        <w:rPr>
          <w:rFonts w:ascii="TH Niramit AS" w:hAnsi="TH Niramit AS" w:cs="TH Niramit AS"/>
          <w:sz w:val="32"/>
          <w:szCs w:val="32"/>
          <w:cs/>
        </w:rPr>
        <w:tab/>
        <w:t>มีระบบการประเมินความดีความชอบ ให้รางวัล ยกย่อง และเพิ่มขวัญและกำลังใจของบุคลากร 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</w:r>
      <w:r w:rsidRPr="00A25430">
        <w:rPr>
          <w:rFonts w:ascii="TH Niramit AS" w:hAnsi="TH Niramit AS" w:cs="TH Niramit AS"/>
          <w:sz w:val="32"/>
          <w:szCs w:val="32"/>
        </w:rPr>
        <w:t>Merit System)</w:t>
      </w:r>
    </w:p>
    <w:p w14:paraId="1F647A99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</w:p>
    <w:p w14:paraId="6CC00172" w14:textId="77777777" w:rsidR="00A25430" w:rsidRPr="00A25430" w:rsidRDefault="00A25430" w:rsidP="00A25430">
      <w:pPr>
        <w:pStyle w:val="a3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A25430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A25430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14:paraId="1D04564C" w14:textId="77777777" w:rsidR="00A25430" w:rsidRPr="00A25430" w:rsidRDefault="00A25430" w:rsidP="00A25430">
      <w:pPr>
        <w:pStyle w:val="a3"/>
        <w:rPr>
          <w:rFonts w:ascii="TH Niramit AS" w:hAnsi="TH Niramit AS" w:cs="TH Niramit AS"/>
          <w:b/>
          <w:bCs/>
          <w:sz w:val="32"/>
          <w:szCs w:val="32"/>
        </w:rPr>
      </w:pPr>
      <w:r w:rsidRPr="00A25430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>6.1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มีการใช้ข้อมูลที่เกี่ยวข้องในการวางแผนอัตรากำลังของบุคลากร</w:t>
      </w:r>
    </w:p>
    <w:p w14:paraId="4A6F5A08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  <w:r w:rsidRPr="00A25430">
        <w:rPr>
          <w:rFonts w:ascii="TH Niramit AS" w:hAnsi="TH Niramit AS" w:cs="TH Niramit AS"/>
          <w:sz w:val="32"/>
          <w:szCs w:val="32"/>
        </w:rPr>
        <w:tab/>
      </w:r>
      <w:r w:rsidRPr="00A25430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A25430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A25430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A25430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A25430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2CDDB621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</w:p>
    <w:p w14:paraId="50A0E5EE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</w:p>
    <w:p w14:paraId="47A1C26A" w14:textId="77777777" w:rsidR="00A25430" w:rsidRPr="00A25430" w:rsidRDefault="00A25430" w:rsidP="00A25430">
      <w:pPr>
        <w:pStyle w:val="a3"/>
        <w:shd w:val="clear" w:color="auto" w:fill="FBE4D5" w:themeFill="accent2" w:themeFillTint="3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 w:rsidRPr="00A25430">
        <w:rPr>
          <w:rFonts w:ascii="TH Niramit AS" w:hAnsi="TH Niramit AS" w:cs="TH Niramit AS"/>
          <w:b/>
          <w:bCs/>
          <w:sz w:val="32"/>
          <w:szCs w:val="32"/>
        </w:rPr>
        <w:t xml:space="preserve"> Sub-Criteria 6.1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A25430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A25430">
        <w:rPr>
          <w:rFonts w:ascii="TH Niramit AS" w:hAnsi="TH Niramit AS" w:cs="TH Niramit AS"/>
          <w:b/>
          <w:bCs/>
          <w:sz w:val="32"/>
          <w:szCs w:val="32"/>
        </w:rPr>
        <w:t>: ……………………..</w:t>
      </w:r>
    </w:p>
    <w:p w14:paraId="1E3B2233" w14:textId="77777777" w:rsidR="00A25430" w:rsidRPr="00A25430" w:rsidRDefault="00A25430" w:rsidP="00A25430">
      <w:pPr>
        <w:pStyle w:val="a3"/>
        <w:rPr>
          <w:rFonts w:ascii="TH Niramit AS" w:hAnsi="TH Niramit AS" w:cs="TH Niramit AS" w:hint="cs"/>
          <w:sz w:val="32"/>
          <w:szCs w:val="32"/>
        </w:rPr>
      </w:pPr>
    </w:p>
    <w:p w14:paraId="5D9BC196" w14:textId="77777777" w:rsidR="00A25430" w:rsidRPr="00A25430" w:rsidRDefault="00A25430" w:rsidP="00A25430">
      <w:pPr>
        <w:pStyle w:val="a3"/>
        <w:rPr>
          <w:rFonts w:ascii="TH Niramit AS" w:hAnsi="TH Niramit AS" w:cs="TH Niramit AS"/>
          <w:b/>
          <w:bCs/>
          <w:sz w:val="32"/>
          <w:szCs w:val="32"/>
        </w:rPr>
      </w:pPr>
      <w:r w:rsidRPr="00A25430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>6.2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 ติดตาม ดำเนินการ และประเมินแผนอัตรากำลังของบุคลากร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</w:r>
    </w:p>
    <w:p w14:paraId="3B5E8723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  <w:r w:rsidRPr="00A25430">
        <w:rPr>
          <w:rFonts w:ascii="TH Niramit AS" w:hAnsi="TH Niramit AS" w:cs="TH Niramit AS"/>
          <w:sz w:val="32"/>
          <w:szCs w:val="32"/>
        </w:rPr>
        <w:tab/>
      </w:r>
      <w:r w:rsidRPr="00A25430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A25430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A25430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A25430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A25430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347315EB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</w:p>
    <w:p w14:paraId="3E1CA7CC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</w:p>
    <w:p w14:paraId="6C5E0543" w14:textId="77777777" w:rsidR="00A25430" w:rsidRPr="00A25430" w:rsidRDefault="00A25430" w:rsidP="00A25430">
      <w:pPr>
        <w:pStyle w:val="a3"/>
        <w:shd w:val="clear" w:color="auto" w:fill="FBE4D5" w:themeFill="accent2" w:themeFillTint="3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ผลการประเมินตนเอง</w:t>
      </w:r>
      <w:r w:rsidRPr="00A25430">
        <w:rPr>
          <w:rFonts w:ascii="TH Niramit AS" w:hAnsi="TH Niramit AS" w:cs="TH Niramit AS"/>
          <w:b/>
          <w:bCs/>
          <w:sz w:val="32"/>
          <w:szCs w:val="32"/>
        </w:rPr>
        <w:t xml:space="preserve"> Sub-Criteria 6.2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A25430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A25430">
        <w:rPr>
          <w:rFonts w:ascii="TH Niramit AS" w:hAnsi="TH Niramit AS" w:cs="TH Niramit AS"/>
          <w:b/>
          <w:bCs/>
          <w:sz w:val="32"/>
          <w:szCs w:val="32"/>
        </w:rPr>
        <w:t>: ……………………..</w:t>
      </w:r>
    </w:p>
    <w:p w14:paraId="6DFCD878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</w:p>
    <w:p w14:paraId="18095A9F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</w:p>
    <w:p w14:paraId="39E6564F" w14:textId="77777777" w:rsidR="00A25430" w:rsidRPr="00A25430" w:rsidRDefault="00A25430" w:rsidP="00A25430">
      <w:pPr>
        <w:pStyle w:val="a3"/>
        <w:rPr>
          <w:rFonts w:ascii="TH Niramit AS" w:hAnsi="TH Niramit AS" w:cs="TH Niramit AS"/>
          <w:b/>
          <w:bCs/>
          <w:sz w:val="32"/>
          <w:szCs w:val="32"/>
        </w:rPr>
      </w:pPr>
      <w:r w:rsidRPr="00A25430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>6.3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มีการกำหนดสมรรถนะของบุคลากรที่จำเป็นในการขับเคลื่อนพันธกิจต่าง ๆ ของคณะ/สถาบัน มีการติดตามประเมินสมรรถนะของบุคลากร และใช้ผลการประเมินเพื่อการปรับปรุงพัฒนาบุคลากร</w:t>
      </w:r>
    </w:p>
    <w:p w14:paraId="5489F8A7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  <w:r w:rsidRPr="00A25430">
        <w:rPr>
          <w:rFonts w:ascii="TH Niramit AS" w:hAnsi="TH Niramit AS" w:cs="TH Niramit AS"/>
          <w:sz w:val="32"/>
          <w:szCs w:val="32"/>
        </w:rPr>
        <w:tab/>
      </w:r>
      <w:r w:rsidRPr="00A25430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A25430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A25430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A25430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A25430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4C150458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</w:p>
    <w:p w14:paraId="5D549077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</w:p>
    <w:p w14:paraId="1036FFAC" w14:textId="77777777" w:rsidR="00A25430" w:rsidRPr="00A25430" w:rsidRDefault="00A25430" w:rsidP="00A25430">
      <w:pPr>
        <w:pStyle w:val="a3"/>
        <w:shd w:val="clear" w:color="auto" w:fill="FBE4D5" w:themeFill="accent2" w:themeFillTint="3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 w:rsidRPr="00A25430">
        <w:rPr>
          <w:rFonts w:ascii="TH Niramit AS" w:hAnsi="TH Niramit AS" w:cs="TH Niramit AS"/>
          <w:b/>
          <w:bCs/>
          <w:sz w:val="32"/>
          <w:szCs w:val="32"/>
        </w:rPr>
        <w:t xml:space="preserve"> Sub-Criteria 6.3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A25430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A25430">
        <w:rPr>
          <w:rFonts w:ascii="TH Niramit AS" w:hAnsi="TH Niramit AS" w:cs="TH Niramit AS"/>
          <w:b/>
          <w:bCs/>
          <w:sz w:val="32"/>
          <w:szCs w:val="32"/>
        </w:rPr>
        <w:t>: ……………………..</w:t>
      </w:r>
    </w:p>
    <w:p w14:paraId="28FB262E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</w:p>
    <w:p w14:paraId="45F46B22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</w:p>
    <w:p w14:paraId="4CBEC893" w14:textId="77777777" w:rsidR="00A25430" w:rsidRPr="00A25430" w:rsidRDefault="00A25430" w:rsidP="00A25430">
      <w:pPr>
        <w:pStyle w:val="a3"/>
        <w:rPr>
          <w:rFonts w:ascii="TH Niramit AS" w:hAnsi="TH Niramit AS" w:cs="TH Niramit AS"/>
          <w:b/>
          <w:bCs/>
          <w:sz w:val="32"/>
          <w:szCs w:val="32"/>
        </w:rPr>
      </w:pPr>
      <w:r w:rsidRPr="00A25430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>6.4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</w:r>
    </w:p>
    <w:p w14:paraId="4E218558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  <w:r w:rsidRPr="00A25430">
        <w:rPr>
          <w:rFonts w:ascii="TH Niramit AS" w:hAnsi="TH Niramit AS" w:cs="TH Niramit AS"/>
          <w:sz w:val="32"/>
          <w:szCs w:val="32"/>
        </w:rPr>
        <w:tab/>
      </w:r>
      <w:r w:rsidRPr="00A25430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A25430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A25430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A25430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A25430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770567EB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</w:p>
    <w:p w14:paraId="2570923E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</w:p>
    <w:p w14:paraId="6AA70F57" w14:textId="77777777" w:rsidR="00A25430" w:rsidRPr="00A25430" w:rsidRDefault="00A25430" w:rsidP="00A25430">
      <w:pPr>
        <w:pStyle w:val="a3"/>
        <w:shd w:val="clear" w:color="auto" w:fill="FBE4D5" w:themeFill="accent2" w:themeFillTint="3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 w:rsidRPr="00A25430">
        <w:rPr>
          <w:rFonts w:ascii="TH Niramit AS" w:hAnsi="TH Niramit AS" w:cs="TH Niramit AS"/>
          <w:b/>
          <w:bCs/>
          <w:sz w:val="32"/>
          <w:szCs w:val="32"/>
        </w:rPr>
        <w:t xml:space="preserve"> Sub-Criteria 6.4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A25430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A25430">
        <w:rPr>
          <w:rFonts w:ascii="TH Niramit AS" w:hAnsi="TH Niramit AS" w:cs="TH Niramit AS"/>
          <w:b/>
          <w:bCs/>
          <w:sz w:val="32"/>
          <w:szCs w:val="32"/>
        </w:rPr>
        <w:t>: ……………………..</w:t>
      </w:r>
    </w:p>
    <w:p w14:paraId="26046D00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</w:p>
    <w:p w14:paraId="12D65E29" w14:textId="77777777" w:rsidR="00A25430" w:rsidRPr="00A25430" w:rsidRDefault="00A25430" w:rsidP="00A25430">
      <w:pPr>
        <w:pStyle w:val="a3"/>
        <w:rPr>
          <w:rFonts w:ascii="TH Niramit AS" w:hAnsi="TH Niramit AS" w:cs="TH Niramit AS"/>
          <w:b/>
          <w:bCs/>
          <w:sz w:val="32"/>
          <w:szCs w:val="32"/>
        </w:rPr>
      </w:pPr>
      <w:r w:rsidRPr="00A25430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>6.5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</w:r>
    </w:p>
    <w:p w14:paraId="44E71779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  <w:r w:rsidRPr="00A25430">
        <w:rPr>
          <w:rFonts w:ascii="TH Niramit AS" w:hAnsi="TH Niramit AS" w:cs="TH Niramit AS"/>
          <w:sz w:val="32"/>
          <w:szCs w:val="32"/>
        </w:rPr>
        <w:tab/>
      </w:r>
      <w:r w:rsidRPr="00A25430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A25430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A25430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A25430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A25430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707C48DB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</w:p>
    <w:p w14:paraId="6B03F9D5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</w:p>
    <w:p w14:paraId="12945F63" w14:textId="77777777" w:rsidR="00A25430" w:rsidRPr="00A25430" w:rsidRDefault="00A25430" w:rsidP="00A25430">
      <w:pPr>
        <w:pStyle w:val="a3"/>
        <w:shd w:val="clear" w:color="auto" w:fill="FBE4D5" w:themeFill="accent2" w:themeFillTint="3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 w:rsidRPr="00A25430">
        <w:rPr>
          <w:rFonts w:ascii="TH Niramit AS" w:hAnsi="TH Niramit AS" w:cs="TH Niramit AS"/>
          <w:b/>
          <w:bCs/>
          <w:sz w:val="32"/>
          <w:szCs w:val="32"/>
        </w:rPr>
        <w:t xml:space="preserve"> Sub-Criteria 6.5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A25430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A25430">
        <w:rPr>
          <w:rFonts w:ascii="TH Niramit AS" w:hAnsi="TH Niramit AS" w:cs="TH Niramit AS"/>
          <w:b/>
          <w:bCs/>
          <w:sz w:val="32"/>
          <w:szCs w:val="32"/>
        </w:rPr>
        <w:t>: ……………………..</w:t>
      </w:r>
    </w:p>
    <w:p w14:paraId="611C07F1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</w:p>
    <w:p w14:paraId="0B69A47C" w14:textId="77777777" w:rsidR="00A25430" w:rsidRPr="00A25430" w:rsidRDefault="00A25430" w:rsidP="00A25430">
      <w:pPr>
        <w:pStyle w:val="a3"/>
        <w:rPr>
          <w:rFonts w:ascii="TH Niramit AS" w:hAnsi="TH Niramit AS" w:cs="TH Niramit AS"/>
          <w:b/>
          <w:bCs/>
          <w:sz w:val="32"/>
          <w:szCs w:val="32"/>
        </w:rPr>
      </w:pPr>
      <w:r w:rsidRPr="00A25430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>6.6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ab/>
        <w:t xml:space="preserve">มีระบบการประเมินความดีความชอบ ให้รางวัล ยกย่อง และเพิ่มขวัญและกำลังใจของบุคลากร ด้วยความโปร่งใส ยุติธรรม สอดคล้องเหมาะสมกับทิศทางการพัฒนาของคณะ/สถาบัน 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และส่งเสริมให้เกิดความมุ่งมั่น ร่วมแรงร่วมใจของบุคลากรในการดำเนินพันธกิจต่าง ๆ (</w:t>
      </w:r>
      <w:r w:rsidRPr="00A25430">
        <w:rPr>
          <w:rFonts w:ascii="TH Niramit AS" w:hAnsi="TH Niramit AS" w:cs="TH Niramit AS"/>
          <w:b/>
          <w:bCs/>
          <w:sz w:val="32"/>
          <w:szCs w:val="32"/>
        </w:rPr>
        <w:t>Merit System)</w:t>
      </w:r>
    </w:p>
    <w:p w14:paraId="6ED7ED27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  <w:r w:rsidRPr="00A25430">
        <w:rPr>
          <w:rFonts w:ascii="TH Niramit AS" w:hAnsi="TH Niramit AS" w:cs="TH Niramit AS"/>
          <w:sz w:val="32"/>
          <w:szCs w:val="32"/>
        </w:rPr>
        <w:tab/>
      </w:r>
      <w:r w:rsidRPr="00A25430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A25430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A25430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A25430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A25430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6CB1F5A4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</w:p>
    <w:p w14:paraId="022973D1" w14:textId="77777777" w:rsidR="00A25430" w:rsidRPr="00A25430" w:rsidRDefault="00A25430" w:rsidP="00A25430">
      <w:pPr>
        <w:pStyle w:val="a3"/>
        <w:rPr>
          <w:rFonts w:ascii="TH Niramit AS" w:hAnsi="TH Niramit AS" w:cs="TH Niramit AS"/>
          <w:sz w:val="32"/>
          <w:szCs w:val="32"/>
        </w:rPr>
      </w:pPr>
    </w:p>
    <w:p w14:paraId="1AA30D89" w14:textId="0B4CC74F" w:rsidR="00E8459B" w:rsidRPr="00A25430" w:rsidRDefault="00A25430" w:rsidP="00A25430">
      <w:pPr>
        <w:pStyle w:val="a3"/>
        <w:shd w:val="clear" w:color="auto" w:fill="FBE4D5" w:themeFill="accent2" w:themeFillTint="3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 w:rsidRPr="00A25430">
        <w:rPr>
          <w:rFonts w:ascii="TH Niramit AS" w:hAnsi="TH Niramit AS" w:cs="TH Niramit AS"/>
          <w:b/>
          <w:bCs/>
          <w:sz w:val="32"/>
          <w:szCs w:val="32"/>
        </w:rPr>
        <w:t xml:space="preserve"> Sub-Criteria 6.6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A25430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A25430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A25430">
        <w:rPr>
          <w:rFonts w:ascii="TH Niramit AS" w:hAnsi="TH Niramit AS" w:cs="TH Niramit AS"/>
          <w:b/>
          <w:bCs/>
          <w:sz w:val="32"/>
          <w:szCs w:val="32"/>
        </w:rPr>
        <w:t>: ……………………..</w:t>
      </w:r>
    </w:p>
    <w:sectPr w:rsidR="00E8459B" w:rsidRPr="00A25430" w:rsidSect="00322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CD"/>
    <w:rsid w:val="00322FDC"/>
    <w:rsid w:val="00A25430"/>
    <w:rsid w:val="00E8459B"/>
    <w:rsid w:val="00F4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0EED5"/>
  <w15:chartTrackingRefBased/>
  <w15:docId w15:val="{B854F516-0E31-46A0-ACCF-FA926C20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54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Yaowalak Apiwattanasevee</dc:creator>
  <cp:keywords/>
  <dc:description/>
  <cp:lastModifiedBy>Yaowalak Apiwattanasevee</cp:lastModifiedBy>
  <cp:revision>2</cp:revision>
  <dcterms:created xsi:type="dcterms:W3CDTF">2022-06-01T08:10:00Z</dcterms:created>
  <dcterms:modified xsi:type="dcterms:W3CDTF">2022-06-01T08:10:00Z</dcterms:modified>
</cp:coreProperties>
</file>