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A1" w:rsidRPr="00C61838" w:rsidRDefault="00E13EA1" w:rsidP="00E13EA1">
      <w:pPr>
        <w:pStyle w:val="a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C61838">
        <w:rPr>
          <w:rFonts w:ascii="TH Niramit AS" w:hAnsi="TH Niramit AS" w:cs="TH Niramit AS"/>
          <w:b/>
          <w:bCs/>
          <w:sz w:val="32"/>
          <w:szCs w:val="32"/>
          <w:cs/>
        </w:rPr>
        <w:t>กำหนดระดับคุณภาพผลงานทางวิชาการ ดังนี้</w:t>
      </w:r>
    </w:p>
    <w:tbl>
      <w:tblPr>
        <w:tblStyle w:val="a3"/>
        <w:tblW w:w="9166" w:type="dxa"/>
        <w:tblInd w:w="94" w:type="dxa"/>
        <w:tblLook w:val="04A0" w:firstRow="1" w:lastRow="0" w:firstColumn="1" w:lastColumn="0" w:noHBand="0" w:noVBand="1"/>
      </w:tblPr>
      <w:tblGrid>
        <w:gridCol w:w="944"/>
        <w:gridCol w:w="8222"/>
      </w:tblGrid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13EA1" w:rsidRPr="00C61838" w:rsidRDefault="00E13EA1" w:rsidP="0020395E">
            <w:pPr>
              <w:pStyle w:val="a4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18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13EA1" w:rsidRPr="00C61838" w:rsidRDefault="00E13EA1" w:rsidP="00E13EA1">
            <w:pPr>
              <w:pStyle w:val="a4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18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ระดับคุณภาพงานวิจัย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pStyle w:val="a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>0.20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pStyle w:val="a4"/>
              <w:tabs>
                <w:tab w:val="left" w:pos="4380"/>
              </w:tabs>
              <w:jc w:val="left"/>
              <w:rPr>
                <w:rFonts w:ascii="TH Niramit AS" w:hAnsi="TH Niramit AS" w:cs="TH Niramit AS"/>
                <w:sz w:val="32"/>
                <w:szCs w:val="32"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>-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pStyle w:val="a4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>0.40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pStyle w:val="a4"/>
              <w:jc w:val="left"/>
              <w:rPr>
                <w:rFonts w:ascii="TH Niramit AS" w:hAnsi="TH Niramit AS" w:cs="TH Niramit AS"/>
                <w:sz w:val="32"/>
                <w:szCs w:val="32"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>-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หรือในวารสารวิชาการระดับชาติที่ไม่อยู่ในฐานข้อมูล ตามประกาศ ก.พ.อ. หรือระเบียบคณะกรรมการการอุดมศึกษา ว่าด้วยหลักเกณฑ์</w:t>
            </w: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br/>
              <w:t>การพิจารณาวารสารทางวิชาการสำหรับการเผยแพร่ผลงานทางวิชาการ พ.ศ.2556 แต่สถาบันนำเสนอสภาสถาบันอนุมัติและจัดทำเป็นประกาศให้ทราบเป็นการทั่วไป และแจ้งให้ กพอ./กกอ. ทราบภายใน 30 วัน นับแต่วันที่ออกประกาศ</w:t>
            </w:r>
          </w:p>
          <w:p w:rsidR="00E13EA1" w:rsidRPr="00C61838" w:rsidRDefault="00E13EA1" w:rsidP="00E13EA1">
            <w:pPr>
              <w:pStyle w:val="a4"/>
              <w:jc w:val="left"/>
              <w:rPr>
                <w:rFonts w:ascii="TH Niramit AS" w:hAnsi="TH Niramit AS" w:cs="TH Niramit AS"/>
                <w:sz w:val="32"/>
                <w:szCs w:val="32"/>
              </w:rPr>
            </w:pPr>
            <w:r w:rsidRPr="00C61838">
              <w:rPr>
                <w:rFonts w:ascii="TH Niramit AS" w:eastAsia="TH Niramit AS" w:hAnsi="TH Niramit AS" w:cs="TH Niramit AS"/>
                <w:sz w:val="32"/>
                <w:szCs w:val="32"/>
                <w:cs/>
              </w:rPr>
              <w:t>-ผลงานได้รับการจดอนุสิทธิบัตร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pStyle w:val="a4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0.60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20395E">
            <w:pPr>
              <w:pStyle w:val="a4"/>
              <w:jc w:val="left"/>
              <w:rPr>
                <w:rFonts w:ascii="TH Niramit AS" w:hAnsi="TH Niramit AS" w:cs="TH Niramit AS"/>
                <w:sz w:val="32"/>
                <w:szCs w:val="32"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>-บทความวิจัยหรือบทความวิชาการฉบับสมบูรณ์ที่ตีพิมพ์ในวารสารวิชาการที่ปราก</w:t>
            </w:r>
            <w:r w:rsidR="0020395E">
              <w:rPr>
                <w:rFonts w:ascii="TH Niramit AS" w:hAnsi="TH Niramit AS" w:cs="TH Niramit AS" w:hint="cs"/>
                <w:sz w:val="32"/>
                <w:szCs w:val="32"/>
                <w:cs/>
              </w:rPr>
              <w:t>ฏ</w:t>
            </w: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ในฐานข้อมูล </w:t>
            </w:r>
            <w:r w:rsidRPr="00C61838">
              <w:rPr>
                <w:rFonts w:ascii="TH Niramit AS" w:hAnsi="TH Niramit AS" w:cs="TH Niramit AS"/>
                <w:sz w:val="32"/>
                <w:szCs w:val="32"/>
              </w:rPr>
              <w:t xml:space="preserve">TCI </w:t>
            </w: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>กลุ่มที่ 2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pStyle w:val="a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>0.80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pStyle w:val="a4"/>
              <w:jc w:val="left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บทความวิจัยหรือบทความวิชาการฉบับสมบูรณ์ที่ตีพิมพ์ในวารสารวิชาการระดับนานาชาติที่ไม่อยู่ในฐานข้อมูล ตามประกาศ ก.พ.อ. หรือระเบียบคณะกรรมการการอุดมศึกษา ว่าด้วยหลักเกณฑ์การพิจารณาวารสารทางวิชาการสำหรับการเผยแพร่ผลงานทางวิชาการ พ.ศ.2556 แต่สถาบันนำเสนอสภาสถาบันอนุมัติและจัดทำเป็นประกาศให้ทราบเป็นการทั่วไป และแจ้งให้ กพอ./กกอ. ทราบภายใน 30 วัน นับแต่วันที่ออกประกาศ (ซึ่งไม่อยู่ใน </w:t>
            </w:r>
            <w:r w:rsidRPr="00C61838">
              <w:rPr>
                <w:rFonts w:ascii="TH Niramit AS" w:hAnsi="TH Niramit AS" w:cs="TH Niramit AS"/>
                <w:sz w:val="32"/>
                <w:szCs w:val="32"/>
              </w:rPr>
              <w:t xml:space="preserve">Beall’s list) </w:t>
            </w: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หรือตีพิมพ์ในวารสารวิชาการที่ปรากฏในฐานข้อมูล </w:t>
            </w:r>
            <w:r w:rsidRPr="00C61838">
              <w:rPr>
                <w:rFonts w:ascii="TH Niramit AS" w:hAnsi="TH Niramit AS" w:cs="TH Niramit AS"/>
                <w:sz w:val="32"/>
                <w:szCs w:val="32"/>
              </w:rPr>
              <w:t xml:space="preserve">TCI </w:t>
            </w: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>กลุ่มที่ 1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pStyle w:val="a4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>1.00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pStyle w:val="a4"/>
              <w:jc w:val="left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18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บทความวิจัยหรือบทความวิชาการฉบับสมบูรณ์ที่ตีพิมพ์ในวารสารวิชาการระดับนานาชาติที่ปรากฎในฐานข้อมูลระดับนานาชาติตามประกาศ ก.พ.อ. หรือระเบียบคณะกรรมการการอุดมศึกษา ว่าด้วยหลักเกณฑ์การพิจารณาวารสารทางวิชาการสำหรับการเผยแพร่ผลงานทางวิชาการ </w:t>
            </w:r>
            <w:r w:rsidRPr="00C61838">
              <w:rPr>
                <w:rFonts w:ascii="TH Niramit AS" w:hAnsi="TH Niramit AS" w:cs="TH Niramit AS"/>
                <w:sz w:val="32"/>
                <w:szCs w:val="32"/>
              </w:rPr>
              <w:t xml:space="preserve">2556 </w:t>
            </w:r>
          </w:p>
          <w:p w:rsidR="00E13EA1" w:rsidRPr="00C61838" w:rsidRDefault="00E13EA1" w:rsidP="00E13EA1">
            <w:pPr>
              <w:pStyle w:val="a4"/>
              <w:jc w:val="left"/>
              <w:rPr>
                <w:rFonts w:ascii="TH Niramit AS" w:eastAsia="TH Niramit AS" w:hAnsi="TH Niramit AS" w:cs="TH Niramit AS"/>
                <w:sz w:val="32"/>
                <w:szCs w:val="32"/>
              </w:rPr>
            </w:pPr>
            <w:r w:rsidRPr="00C61838">
              <w:rPr>
                <w:rFonts w:ascii="TH Niramit AS" w:eastAsia="TH Niramit AS" w:hAnsi="TH Niramit AS" w:cs="TH Niramit AS"/>
                <w:sz w:val="32"/>
                <w:szCs w:val="32"/>
                <w:cs/>
              </w:rPr>
              <w:t>-ผลงานที่ได้รับการจดสิทธิบัตร</w:t>
            </w:r>
          </w:p>
          <w:p w:rsidR="00E13EA1" w:rsidRPr="00C61838" w:rsidRDefault="00E13EA1" w:rsidP="00E13EA1">
            <w:pPr>
              <w:pStyle w:val="a4"/>
              <w:jc w:val="left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C61838">
              <w:rPr>
                <w:rFonts w:ascii="TH Niramit AS" w:eastAsiaTheme="minorHAnsi" w:hAnsi="TH Niramit AS" w:cs="TH Niramit AS"/>
                <w:spacing w:val="-4"/>
                <w:sz w:val="32"/>
                <w:szCs w:val="32"/>
                <w:cs/>
              </w:rPr>
              <w:t>-ผลงานวิชาการรับใช้สังคมที่ได้รับการประเมินผ่านเกณฑ์การขอตำแหน่งทางวิชาการแล้ว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  <w:p w:rsidR="00E13EA1" w:rsidRPr="00C61838" w:rsidRDefault="00E13EA1" w:rsidP="00E13EA1">
            <w:pPr>
              <w:jc w:val="left"/>
              <w:rPr>
                <w:rFonts w:eastAsiaTheme="minorHAnsi"/>
                <w:cs/>
              </w:rPr>
            </w:pPr>
            <w:r w:rsidRPr="00C61838">
              <w:rPr>
                <w:rFonts w:eastAsiaTheme="minorHAnsi"/>
                <w:cs/>
              </w:rPr>
              <w:t>-ผลงานวิจัยที่หน่วยงานหรือองค์กรระดับชาติว่าจ้างให้ดำเนินการ</w:t>
            </w:r>
          </w:p>
          <w:p w:rsidR="00E13EA1" w:rsidRPr="00C61838" w:rsidRDefault="00E13EA1" w:rsidP="00E13EA1">
            <w:pPr>
              <w:jc w:val="left"/>
              <w:rPr>
                <w:rFonts w:eastAsiaTheme="minorHAnsi"/>
              </w:rPr>
            </w:pPr>
            <w:r w:rsidRPr="00C61838">
              <w:rPr>
                <w:rFonts w:eastAsiaTheme="minorHAnsi"/>
                <w:cs/>
              </w:rPr>
              <w:t>-ผลงานค้นพบพันธุ์พืช พันธุ์สัตว์ ที่ค้นพบใหม่ และได้รับการจดทะเบียน</w:t>
            </w:r>
          </w:p>
          <w:p w:rsidR="00E13EA1" w:rsidRPr="00C61838" w:rsidRDefault="00E13EA1" w:rsidP="0020395E">
            <w:pPr>
              <w:ind w:right="-79"/>
              <w:jc w:val="left"/>
              <w:rPr>
                <w:rFonts w:eastAsiaTheme="minorHAnsi"/>
              </w:rPr>
            </w:pPr>
            <w:r w:rsidRPr="00C61838">
              <w:rPr>
                <w:rFonts w:eastAsiaTheme="minorHAnsi"/>
                <w:cs/>
              </w:rPr>
              <w:t>-</w:t>
            </w:r>
            <w:r w:rsidRPr="0020395E">
              <w:rPr>
                <w:rFonts w:eastAsiaTheme="minorHAnsi"/>
                <w:spacing w:val="-4"/>
                <w:cs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  <w:p w:rsidR="00E13EA1" w:rsidRPr="00C61838" w:rsidRDefault="00E13EA1" w:rsidP="00E13EA1">
            <w:pPr>
              <w:jc w:val="left"/>
              <w:rPr>
                <w:rFonts w:eastAsiaTheme="minorHAnsi"/>
              </w:rPr>
            </w:pPr>
            <w:r w:rsidRPr="00C61838">
              <w:rPr>
                <w:rFonts w:eastAsiaTheme="minorHAnsi"/>
                <w:cs/>
              </w:rPr>
              <w:t>-ตำราหรือหนังสือหรืองานแปลที่ผ่านการพิจารณาตามหลักเกณฑ์การประเมินตำแหน่งทางวิชาการ แต่ไม่ได้นำมาขอรับการประเมินตำแหน่งทางวิชาการ</w:t>
            </w:r>
          </w:p>
        </w:tc>
      </w:tr>
    </w:tbl>
    <w:p w:rsidR="00C61838" w:rsidRDefault="00C61838" w:rsidP="00E13EA1">
      <w:pPr>
        <w:pStyle w:val="a4"/>
        <w:ind w:firstLine="720"/>
        <w:jc w:val="both"/>
        <w:rPr>
          <w:rFonts w:ascii="TH Niramit AS" w:hAnsi="TH Niramit AS" w:cs="TH Niramit AS"/>
          <w:sz w:val="32"/>
          <w:szCs w:val="32"/>
        </w:rPr>
      </w:pPr>
    </w:p>
    <w:p w:rsidR="00E13EA1" w:rsidRPr="00C61838" w:rsidRDefault="00E13EA1" w:rsidP="00C61838">
      <w:pPr>
        <w:pStyle w:val="a4"/>
        <w:ind w:firstLine="1418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C61838">
        <w:rPr>
          <w:rFonts w:ascii="TH Niramit AS" w:hAnsi="TH Niramit AS" w:cs="TH Niramit AS"/>
          <w:sz w:val="32"/>
          <w:szCs w:val="32"/>
          <w:cs/>
        </w:rPr>
        <w:t>การส่งบทความเพื่อพิจารณาคัดเลือกให้นำเสนอในการประชุมวิชาการต้องส่งเป็นฉบับสมบูรณ์ (</w:t>
      </w:r>
      <w:r w:rsidRPr="00C61838">
        <w:rPr>
          <w:rFonts w:ascii="TH Niramit AS" w:hAnsi="TH Niramit AS" w:cs="TH Niramit AS"/>
          <w:sz w:val="32"/>
          <w:szCs w:val="32"/>
        </w:rPr>
        <w:t xml:space="preserve">Full Paper) </w:t>
      </w:r>
      <w:r w:rsidRPr="00C61838">
        <w:rPr>
          <w:rFonts w:ascii="TH Niramit AS" w:hAnsi="TH Niramit AS" w:cs="TH Niramit AS"/>
          <w:sz w:val="32"/>
          <w:szCs w:val="32"/>
          <w:cs/>
        </w:rPr>
        <w:t>และเมื่อได้รับการตอบรับและตีพิมพ์แล้ว การตีพิมพ์ต้องตีพิมพ์เป็นฉบับสมบูรณ์ซึ่งสามารถอยู่ในรูปแบบเอกสาร หรือสื่ออิเล็กทรอนิกส์ได้</w:t>
      </w:r>
    </w:p>
    <w:p w:rsidR="00E13EA1" w:rsidRPr="00C61838" w:rsidRDefault="00E13EA1" w:rsidP="00C61838">
      <w:pPr>
        <w:pStyle w:val="a4"/>
        <w:ind w:left="567"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E13EA1" w:rsidRPr="00C61838" w:rsidRDefault="00E13EA1" w:rsidP="00E13EA1">
      <w:pPr>
        <w:jc w:val="both"/>
        <w:rPr>
          <w:rFonts w:eastAsia="Calibri"/>
          <w:b/>
          <w:bCs/>
        </w:rPr>
      </w:pPr>
      <w:r w:rsidRPr="00C61838">
        <w:rPr>
          <w:rFonts w:eastAsia="Calibri"/>
          <w:b/>
          <w:bCs/>
          <w:cs/>
        </w:rPr>
        <w:t>กำหนดระดับคุณภาพงานสร้างสรรค์ดังนี้</w:t>
      </w:r>
    </w:p>
    <w:tbl>
      <w:tblPr>
        <w:tblStyle w:val="a3"/>
        <w:tblW w:w="9166" w:type="dxa"/>
        <w:tblInd w:w="108" w:type="dxa"/>
        <w:tblLook w:val="04A0" w:firstRow="1" w:lastRow="0" w:firstColumn="1" w:lastColumn="0" w:noHBand="0" w:noVBand="1"/>
      </w:tblPr>
      <w:tblGrid>
        <w:gridCol w:w="944"/>
        <w:gridCol w:w="8222"/>
      </w:tblGrid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13EA1" w:rsidRPr="00C61838" w:rsidRDefault="00E13EA1" w:rsidP="0020395E">
            <w:pPr>
              <w:jc w:val="center"/>
              <w:rPr>
                <w:rFonts w:eastAsia="Calibri"/>
                <w:b/>
                <w:bCs/>
              </w:rPr>
            </w:pPr>
            <w:r w:rsidRPr="00C61838">
              <w:rPr>
                <w:rFonts w:eastAsia="Calibri"/>
                <w:b/>
                <w:bCs/>
                <w:cs/>
              </w:rPr>
              <w:t>ค่าน้ำหนัก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13EA1" w:rsidRPr="00C61838" w:rsidRDefault="00E13EA1" w:rsidP="0020395E">
            <w:pPr>
              <w:jc w:val="center"/>
              <w:rPr>
                <w:rFonts w:eastAsia="Calibri"/>
                <w:b/>
                <w:bCs/>
                <w:cs/>
              </w:rPr>
            </w:pPr>
            <w:r w:rsidRPr="00C61838">
              <w:rPr>
                <w:rFonts w:eastAsia="Calibri"/>
                <w:b/>
                <w:bCs/>
                <w:cs/>
              </w:rPr>
              <w:t>ระดับคุณภาพงานวิจัย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jc w:val="center"/>
              <w:rPr>
                <w:rFonts w:eastAsia="Calibri"/>
              </w:rPr>
            </w:pPr>
            <w:r w:rsidRPr="00C61838">
              <w:rPr>
                <w:rFonts w:eastAsia="Calibri"/>
                <w:cs/>
              </w:rPr>
              <w:t>0.20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tabs>
                <w:tab w:val="left" w:pos="4380"/>
              </w:tabs>
              <w:jc w:val="left"/>
              <w:rPr>
                <w:rFonts w:eastAsia="Calibri"/>
              </w:rPr>
            </w:pPr>
            <w:r w:rsidRPr="00C61838">
              <w:rPr>
                <w:rFonts w:eastAsia="Calibri"/>
                <w:cs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 w:rsidRPr="00C61838">
              <w:rPr>
                <w:rFonts w:eastAsia="Calibri"/>
              </w:rPr>
              <w:t>Online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jc w:val="center"/>
              <w:rPr>
                <w:rFonts w:eastAsia="Calibri"/>
              </w:rPr>
            </w:pPr>
            <w:r w:rsidRPr="00C61838">
              <w:rPr>
                <w:rFonts w:eastAsia="Calibri"/>
                <w:cs/>
              </w:rPr>
              <w:t>0.40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jc w:val="left"/>
              <w:rPr>
                <w:rFonts w:eastAsia="Calibri"/>
              </w:rPr>
            </w:pPr>
            <w:r w:rsidRPr="00C61838">
              <w:rPr>
                <w:rFonts w:eastAsia="Calibri"/>
                <w:cs/>
              </w:rPr>
              <w:t>งานสร้างสรรค์ที่ได้รับการเผยแพร่ในระดับสถาบัน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jc w:val="center"/>
              <w:rPr>
                <w:rFonts w:eastAsia="Calibri"/>
                <w:cs/>
              </w:rPr>
            </w:pPr>
            <w:r w:rsidRPr="00C61838">
              <w:rPr>
                <w:rFonts w:eastAsia="Calibri"/>
                <w:cs/>
              </w:rPr>
              <w:t>0.60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jc w:val="left"/>
              <w:rPr>
                <w:rFonts w:eastAsia="Calibri"/>
              </w:rPr>
            </w:pPr>
            <w:r w:rsidRPr="00C61838">
              <w:rPr>
                <w:rFonts w:eastAsia="Calibri"/>
                <w:cs/>
              </w:rPr>
              <w:t>งานสร้างสรรค์ที่ได้รับการเผยแพร่ในระดับชาติ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jc w:val="center"/>
              <w:rPr>
                <w:rFonts w:eastAsia="Calibri"/>
              </w:rPr>
            </w:pPr>
            <w:r w:rsidRPr="00C61838">
              <w:rPr>
                <w:rFonts w:eastAsia="Calibri"/>
                <w:cs/>
              </w:rPr>
              <w:lastRenderedPageBreak/>
              <w:t>0.80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jc w:val="left"/>
              <w:rPr>
                <w:rFonts w:eastAsia="Calibri"/>
                <w:cs/>
              </w:rPr>
            </w:pPr>
            <w:r w:rsidRPr="00C61838">
              <w:rPr>
                <w:rFonts w:eastAsia="Calibri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</w:tr>
      <w:tr w:rsidR="00E13EA1" w:rsidRPr="00C61838" w:rsidTr="0020395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jc w:val="center"/>
              <w:rPr>
                <w:rFonts w:eastAsia="Calibri"/>
                <w:cs/>
              </w:rPr>
            </w:pPr>
            <w:r w:rsidRPr="00C61838">
              <w:rPr>
                <w:rFonts w:eastAsia="Calibri"/>
                <w:cs/>
              </w:rPr>
              <w:t>1.00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A1" w:rsidRPr="00C61838" w:rsidRDefault="00E13EA1" w:rsidP="00E13EA1">
            <w:pPr>
              <w:jc w:val="left"/>
              <w:rPr>
                <w:rFonts w:eastAsia="Calibri"/>
                <w:cs/>
              </w:rPr>
            </w:pPr>
            <w:r w:rsidRPr="00C61838">
              <w:rPr>
                <w:rFonts w:eastAsia="Calibri"/>
                <w:cs/>
              </w:rPr>
              <w:t>งานสร้างสรรค์ที่ได้รับการเผยแพร่ในระดับภูมิภาคอาเซียน / นานาชาติ</w:t>
            </w:r>
          </w:p>
        </w:tc>
      </w:tr>
    </w:tbl>
    <w:p w:rsidR="00C61838" w:rsidRDefault="00C61838" w:rsidP="00E13EA1">
      <w:pPr>
        <w:ind w:firstLine="720"/>
        <w:jc w:val="both"/>
        <w:rPr>
          <w:rFonts w:eastAsia="Times New Roman" w:hint="cs"/>
          <w:color w:val="000000"/>
          <w:cs/>
        </w:rPr>
      </w:pPr>
      <w:bookmarkStart w:id="0" w:name="_GoBack"/>
      <w:bookmarkEnd w:id="0"/>
    </w:p>
    <w:sectPr w:rsidR="00C61838" w:rsidSect="0020395E">
      <w:headerReference w:type="default" r:id="rId6"/>
      <w:pgSz w:w="11906" w:h="16838"/>
      <w:pgMar w:top="1440" w:right="1134" w:bottom="1440" w:left="1701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14" w:rsidRDefault="004C4514" w:rsidP="0020395E">
      <w:r>
        <w:separator/>
      </w:r>
    </w:p>
  </w:endnote>
  <w:endnote w:type="continuationSeparator" w:id="0">
    <w:p w:rsidR="004C4514" w:rsidRDefault="004C4514" w:rsidP="0020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1.0_tuswave_office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14" w:rsidRDefault="004C4514" w:rsidP="0020395E">
      <w:r>
        <w:separator/>
      </w:r>
    </w:p>
  </w:footnote>
  <w:footnote w:type="continuationSeparator" w:id="0">
    <w:p w:rsidR="004C4514" w:rsidRDefault="004C4514" w:rsidP="0020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88929"/>
      <w:docPartObj>
        <w:docPartGallery w:val="Page Numbers (Top of Page)"/>
        <w:docPartUnique/>
      </w:docPartObj>
    </w:sdtPr>
    <w:sdtEndPr/>
    <w:sdtContent>
      <w:p w:rsidR="0020395E" w:rsidRDefault="00173D29">
        <w:pPr>
          <w:pStyle w:val="a6"/>
          <w:jc w:val="right"/>
        </w:pPr>
        <w:r>
          <w:fldChar w:fldCharType="begin"/>
        </w:r>
        <w:r w:rsidR="0020395E">
          <w:instrText>PAGE   \* MERGEFORMAT</w:instrText>
        </w:r>
        <w:r>
          <w:fldChar w:fldCharType="separate"/>
        </w:r>
        <w:r w:rsidR="005159FE" w:rsidRPr="005159FE">
          <w:rPr>
            <w:rFonts w:cs="TH Niramit AS"/>
            <w:noProof/>
            <w:szCs w:val="32"/>
            <w:lang w:val="th-TH"/>
          </w:rPr>
          <w:t>71</w:t>
        </w:r>
        <w:r>
          <w:fldChar w:fldCharType="end"/>
        </w:r>
      </w:p>
    </w:sdtContent>
  </w:sdt>
  <w:p w:rsidR="0020395E" w:rsidRDefault="002039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808D5"/>
    <w:rsid w:val="000F2B6C"/>
    <w:rsid w:val="00133B9D"/>
    <w:rsid w:val="00173D29"/>
    <w:rsid w:val="001755D2"/>
    <w:rsid w:val="001926ED"/>
    <w:rsid w:val="0020395E"/>
    <w:rsid w:val="00211F7D"/>
    <w:rsid w:val="00260194"/>
    <w:rsid w:val="0026574C"/>
    <w:rsid w:val="002774D3"/>
    <w:rsid w:val="00294A8F"/>
    <w:rsid w:val="002F69D7"/>
    <w:rsid w:val="00365FC5"/>
    <w:rsid w:val="003B2029"/>
    <w:rsid w:val="00446BBA"/>
    <w:rsid w:val="0045653A"/>
    <w:rsid w:val="004C4514"/>
    <w:rsid w:val="004E2200"/>
    <w:rsid w:val="004F13B5"/>
    <w:rsid w:val="004F2FA7"/>
    <w:rsid w:val="005025FA"/>
    <w:rsid w:val="005159FE"/>
    <w:rsid w:val="005413D4"/>
    <w:rsid w:val="005E3F80"/>
    <w:rsid w:val="00672D18"/>
    <w:rsid w:val="00692648"/>
    <w:rsid w:val="00741403"/>
    <w:rsid w:val="00746804"/>
    <w:rsid w:val="008440D4"/>
    <w:rsid w:val="00930106"/>
    <w:rsid w:val="009D789E"/>
    <w:rsid w:val="009F0BD8"/>
    <w:rsid w:val="00A10A00"/>
    <w:rsid w:val="00A2662F"/>
    <w:rsid w:val="00A86145"/>
    <w:rsid w:val="00AF6518"/>
    <w:rsid w:val="00B16027"/>
    <w:rsid w:val="00B56EED"/>
    <w:rsid w:val="00B60A7E"/>
    <w:rsid w:val="00B65D10"/>
    <w:rsid w:val="00BC3ED8"/>
    <w:rsid w:val="00C07505"/>
    <w:rsid w:val="00C23BF0"/>
    <w:rsid w:val="00C61838"/>
    <w:rsid w:val="00C81E85"/>
    <w:rsid w:val="00CD27A7"/>
    <w:rsid w:val="00CD288D"/>
    <w:rsid w:val="00D270DF"/>
    <w:rsid w:val="00D76BAC"/>
    <w:rsid w:val="00E13EA1"/>
    <w:rsid w:val="00E7183E"/>
    <w:rsid w:val="00F92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AutoShape 3"/>
        <o:r id="V:Rule4" type="connector" idref="#AutoShape 4"/>
      </o:rules>
    </o:shapelayout>
  </w:shapeDefaults>
  <w:decimalSymbol w:val="."/>
  <w:listSeparator w:val=","/>
  <w14:docId w14:val="47D4C66A"/>
  <w15:docId w15:val="{472ED285-39A3-4E27-9059-7D8B6F9F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EA1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EA1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13EA1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5">
    <w:name w:val="ไม่มีการเว้นระยะห่าง อักขระ"/>
    <w:link w:val="a4"/>
    <w:uiPriority w:val="1"/>
    <w:locked/>
    <w:rsid w:val="00E13EA1"/>
    <w:rPr>
      <w:rFonts w:ascii="Calibri" w:eastAsia="Times New Roman" w:hAnsi="Calibri" w:cs="Cordia New"/>
    </w:rPr>
  </w:style>
  <w:style w:type="paragraph" w:styleId="a6">
    <w:name w:val="header"/>
    <w:basedOn w:val="a"/>
    <w:link w:val="a7"/>
    <w:uiPriority w:val="99"/>
    <w:unhideWhenUsed/>
    <w:rsid w:val="0020395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20395E"/>
    <w:rPr>
      <w:rFonts w:ascii="TH Niramit AS" w:eastAsia="TH Niramit AS" w:hAnsi="TH Niramit AS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20395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20395E"/>
    <w:rPr>
      <w:rFonts w:ascii="TH Niramit AS" w:eastAsia="TH Niramit AS" w:hAnsi="TH Niramit AS" w:cs="Angsana New"/>
      <w:sz w:val="32"/>
      <w:szCs w:val="40"/>
    </w:rPr>
  </w:style>
  <w:style w:type="character" w:styleId="aa">
    <w:name w:val="Hyperlink"/>
    <w:basedOn w:val="a0"/>
    <w:uiPriority w:val="99"/>
    <w:unhideWhenUsed/>
    <w:rsid w:val="0074680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46B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4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Topviewpoint Service</dc:creator>
  <cp:lastModifiedBy>uthaiwan Sriwichai</cp:lastModifiedBy>
  <cp:revision>2</cp:revision>
  <dcterms:created xsi:type="dcterms:W3CDTF">2020-01-13T15:48:00Z</dcterms:created>
  <dcterms:modified xsi:type="dcterms:W3CDTF">2020-01-13T15:48:00Z</dcterms:modified>
</cp:coreProperties>
</file>